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bookmarkStart w:id="0" w:name="_GoBack"/>
      <w:bookmarkEnd w:id="0"/>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2024年城乡义务教育补助经费（公用经费）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裕民县新地乡中心学校</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裕民县新地乡中心学校</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崔丽丽</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2025年03月16日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我单位性质为全额拨款事业单位，按照规定执行《事业单位会计制度》。为进一步规范我校义务教育经费管理，提高资金使用效益，根据</w:t>
      </w:r>
      <w:r>
        <w:rPr>
          <w:rStyle w:val="Strong"/>
          <w:rFonts w:ascii="楷体" w:eastAsia="楷体" w:hAnsi="楷体" w:hint="eastAsia"/>
          <w:b w:val="0"/>
          <w:bCs w:val="0"/>
          <w:spacing w:val="-4"/>
          <w:sz w:val="32"/>
          <w:szCs w:val="32"/>
        </w:rPr>
        <w:t xml:space="preserve">《中华人民共和国预算法》</w:t>
      </w:r>
      <w:r>
        <w:rPr>
          <w:rStyle w:val="Strong"/>
          <w:rFonts w:ascii="楷体" w:eastAsia="楷体" w:hAnsi="楷体" w:hint="eastAsia"/>
          <w:b w:val="0"/>
          <w:bCs w:val="0"/>
          <w:spacing w:val="-4"/>
          <w:sz w:val="32"/>
          <w:szCs w:val="32"/>
        </w:rPr>
        <w:t xml:space="preserve">、《会计法》以及新修订的《中小学校财务制度》、《中小学校会计制度》等要求。2024年，裕民县新地乡中心学校根据塔地财教[2023]106号、塔地财教[2023]108号的文件要求，积极开展了城乡义务教育公用经费项目，以解决我校办公经费问题为导向，以千方百计解决我校教育教学条件的提高为目的，及时将公用经费用到实处。</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项目主要内容：2024年城乡义务教育补助经费（公用经费）主要用于保障学校的基本运转。</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项目实施情况：1、完成了9万元的办公费的正常使用； 2、完成了3.2万元的取暖费支付；3、通过项目实施，保障了学校教育教学工作顺利开展，还提高了我校办学质量，增强了学生爱国热情和读书氛围，提高了校园文化环境，同时达到家长和社会的满意。</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3.资金投入和使用情况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（1）资金投入情况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该项目年初预算数12.29万元，全年预算数12.2万元，该项目资金已全部落实到位，资金来源为财政拨款。</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（2）资金使用情况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该项目年初预算数12.29万元，全年预算数12.2万元，全年执行数12.2万元，预算执行率为100%，主要用于：办公费9万元，取暖费3.2万元。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城乡义务教育补助经费（公用经费）项目，2024年计划支出12.2万元，主要用于办公费7.2万元，取暖费5万元，该项目的实施有利于我校周边的学生就近入学，确保了义务教育阶段学校正常运转，完成教育教学活动和其他日常工作任务。</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春季学期初确保12.2万元公用经费及时、足额到位，其中办公费7.2万元，取暖费5万元精准分配至应支出项目。利用办公费购置办公用品等，满足日常教学办公需求；利用取暖费在冬季来临前完成供暖设施维修和电费的充足，保障教学时段正常供暖。秋季学期通过合理使用公用经费，为教师提供教学资料采购、教学研讨活动的支持，提升教学质量，维持学校正常运转。通过统一的补助标准，促进均衡发展，利用经费改善办学条件，维修校舍等，提升学校整体办学水平和教育服务能力。</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1.绩效评价完整性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2.绩效评价的目的</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（1）评估项目实施效果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通过对项目预算执行情况及各项绩效目标达成程度的系统性分析，全面、客观地评估项目在预定周期内的实施效果，包括社会效益等多维度指标，为项目后续的改进与优化提供科学依据。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（2）提升资源利用效率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（3）强化项目管理责任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（4）为决策提供支持</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（5）促进项目持续改进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3.绩效评价的对象</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评价对象是2024年城乡义务教育补助经费（公用经费）及其预算执行情况。该项目由裕民县新地乡中心学校负责实施，旨在2024年城乡义务教育补助经费（公用经费）项目，2024年计划支出12.2万元，主要用于办公费7.2万元，取暖费5万元，该项目的实施将有利于我校周边的学生就近入学，确保了义务教育阶段学校正常运转，完成教育教学活动和其他日常工作任务。项目预算涵盖从2024年1月1日至2024年12月25日的全部资金投入与支出，涉及资金总额为12.2万元。</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4.绩效评价的范围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（1）项目预算编制与执行：全面审视项目预算的编制依据、合理性、科学性以及实际执行情况，包括预算调整的原因和效果。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（2）资金管理：深入分析项目资金的分配、使用和监管情况，确保资金使用的合规性、高效性和透明度。</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（3）项目实施进度与产出：评估项目是否按照既定计划顺利推进，各项任务是否按时完成，以及项目产出的数量、质量和时效性是否符合预期。</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（4）社会等影响：考察项目对社会等方面的综合影响。</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本次项目绩效评价遵循以下基本原则：</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2.评价指标体系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绩效评价框架是开展绩效评价的核心。绩效评价框架包括评价准则、关键评价问题、评价指标、数据来源、数据收集方法等。指标体系建立过程如下：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（1）确定评价指标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（2）确定权重</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确定各个指标相对于项目总体绩效的权重分值。在绩效评价指标体系中，项目决策权重为20分，项目过程权重为20分，项目产出权重为40分，项目效益权重为20分。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（3）确定指标标准值</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指标标准值是绩效评价指标的尺度，既要反映同类项目的先进水平，又要符合项目的实际绩效水平。具体采用计划标准等确定此次绩效评价指标标准值。</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绩效评价从项目决策、项目过程、项目产出、项目效益四个维度进行评价。评价对象为项目目标实施情况，评价核心为资金的支出完成情况和项目的产出效益。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本次评价指标中，既有定性指标又有定量指标，各类指标因考核内容不同和客观标准不同存在较大差异，因此核定具体指标时采用了不同方法，具体评价方法如下：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绩效评价标准通常包括计划标准、行业标准、历史标准等，用于对绩效指标完成情况进行比较、分析、评价。本次评价主要采用了计划标准。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（1）计划标准。指以预先制定的目标、计划、预算、定额等作为评价标准。</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（1）前期准备与规划</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绩效评价工作启动之初，成立了专门的评价工作小组，小组成员由书记扈瑞华、校长哈德列提·霍依别克、项目管理人员崔丽丽、财务人员周盼盼组成，确保从多角度、全方位对项目绩效进行评价。同时，明确了评价工作的目标、范围、重点及时间安排，制定了详细的工作计划，为评价工作的顺利开展奠定了坚实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（2）指标体系构建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（3）数据收集与整理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（4）数据分析与评估</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（5）报告撰写与反馈</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（6）后续跟踪与改进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（一）评价情况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综合评价基于对项目各方面绩效的深入分析与评估。从项目目标的达成情况来看，2024年城乡义务教育补助经费（公用经费）在质量指标中义务教育学生覆盖率和社会效益指标保障教育教学有序开展等方面表现出色，达到了预期的标准与要求。同时，项目也在保障学校正常运转取得了显著的成效，如维持日常开销、稳定师资队伍、优化校园环境、提升教育质量等。</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在项目管理方面，裕民县新地乡中心学校通过有效的规划、组织与协调，项目得以顺利实施，并在预算与时间上保持了良好的控制。</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从项目效益的角度来看，本项目不仅实现了预期的社会效益等方面产生了积极的影响。具体而言，有效保障了教育教学有序开展等方面的提升，为项目的学校就读学生带来了实实在在的利益。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综上所述，2024年城乡义务教育补助经费（公用经费）在绩效评价中表现出色，达到了项目的预期目标，并在多个方面取得了显著的成效。</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100%。项目过程类指标权重为20分，得分为20分，得分率为 100%。项目产出类指标权重为40分，得分为40分，得分率为 100%。项目效益类指标权重为20分，得分为20分，得分率为100%。具体打分情况详见：附件1综合评分表。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表1综合评分表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一级指标</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权重分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40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39</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合计</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项目决策类指标包括项目立项、绩效目标和资金投入三方面的内容，由6个三级指标构成，权重分值为20分，实际得分20分，得分率为100%。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立项符合《中华人民共和国义务教育法》和《城乡义务教育补助经费管理办法》国家相关法律法规，及发展政策，符合行业规划要求，围绕本年度工作重点和工作计划制定经费预算，属于公共财政支持范围。本项目与部门内部其他相关项目不重复。部门发展规划及职能文件等归档完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项目设置了明确的预期产出效益和效果，将绩效目标细化分解为具体的绩效指标，绩效目标与项目目标任务数相对应，绩效目标设定的绩效指标清晰、细化、可衡量。</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项目过程类指标包括资金管理和组织实施两方面的内容，由5个三级指标构成，权重分值为20分，实际得分20分，得分率为100%。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本项目总投资12.2万元，财政资金及时足额到位，到位率100%，预算资金按计划进度执行。</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预算编制较为详细，项目资金支出总体能够按照预算执行，预算资金支出12.2万元，预算执行率为100%。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城乡义务教育补助经费（公用经费）的资金使用严格遵循了《中华人民共和国义务教育法》和《城乡义务教育补助经费管理办法》，确保了资金的合规性与安全性。在资金使用过程中，我们建立了完善的财务管理体系，对资金的流动进行了全程监控与记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拥有一套完善、健全的管理制度体系，城乡义务教育公用经费的用于保障义务教育学校正常运转等方面支出，包括教学业务与管理、教师培训、实验实习等。项目的申报与分配有时间的规定，资金的下达与支付，每年的12月31日之前提前下达下一年度补助经费预计数，支付执行国库集中支付制度；为项目的成功实施提供了坚实的制度保障。项目管理制度的制定紧密结合了项目的特点与实际情况，涵盖了项目的策划、组织、实施、监控与收尾等各个环节。</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在制度设计上，我们注重了制度的科学性与可操作性，确保制度能够切实指导项目的执行与管理。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项目产出类指标包括产出数量、产出质量、产出时效、产出成本四方面的内容，由8个三级指标构成，权重分为60分，实际得分60分，得分率为100%。具体产出指标完成情况如下：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指标1：在校学生人数，指标值：=18人，实际完成值：18人，指标完成率100%，与预期目标一致。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指标2：取暖面积，指标值：=1231平方米，实际完成值：1231平方米，指标完成率100%，与预期目标一致。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指标1：义务教育学生覆盖率，指标值：=100%，实际完成值：100%，指标完成率100%，与预期目标一致。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指标2：取暖面积覆盖率，指标值：=100%，实际完成值：100%，指标完成率100%，与预期目标一致。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指标1：经费保障时长，指标值：=2个学期，实际完成值：100%，指标完成率100%，与预期目标一致。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④成本指标：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指标1：公用经费生均补助标准，指标值：=720元/生/年，实际完成值：720元/生/年，指标完成率100%，与预期目标一致。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指标2：义务教育公用经费取暖费，指标值：=180元/生/年，实际完成值：180元/生/年，指标完成率100%，与预期目标一致。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指标3：地方教育附加安排的取暖费平均每学期标准，指标值：=1.6万元/学期，实际完成值：1.6万元/学期，指标完成率100%，与预期目标一致。</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项目效益类指标包括项目实施效益和满意度两方面的内容，由3个三级指标构成，权重分为30分，实际得分30分，得分率为100%。具体效益指标及满意度指标完成情况如下：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1.实施效益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①社会效益指标：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指标1：保障教育教学有序开展，指标值：有效保障，实际完成值：有效保障，指标完成率100%，与预期目标一致。</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2024年城乡义务教育补助经费（公用经费）项目年初预算12.29万元，全年预算12.2万元，实际支出12.2万元，预算执行率为100%，项目绩效指标总体完成率为100%，总体偏差率为0%，此项目的实施无偏差。</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为确保2024年城乡义务教育补助经费（公用经费）项目顺利进行，提前做好项目规划，在项目资金使用过程中，严格落实把关，按照项目资金使用范围做好审核工作，让项目资金落于实处。</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严格坚持先做事、后验收、再拨付的原则，杜绝了资金被挤占和挪用现象的发生，跟踪检查到位。</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b w:val="0"/>
          <w:bCs w:val="0"/>
          <w:spacing w:val="-4"/>
          <w:sz w:val="32"/>
          <w:szCs w:val="32"/>
        </w:rPr>
        <w:t xml:space="preserve">干部</w:t>
      </w:r>
      <w:r>
        <w:rPr>
          <w:rStyle w:val="Strong"/>
          <w:rFonts w:ascii="楷体" w:eastAsia="楷体" w:hAnsi="楷体" w:hint="eastAsia"/>
          <w:b w:val="0"/>
          <w:bCs w:val="0"/>
          <w:spacing w:val="-4"/>
          <w:sz w:val="32"/>
          <w:szCs w:val="32"/>
        </w:rPr>
        <w:t xml:space="preserve">分人员缺乏相关绩效管理专业知识，自评价工作还存在自我审定的局限性，影响评价质量。</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2.绩效档案归档工作有待提高</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1.专门设定对绩效工作人员定职、定岗、定责等相关制度措施，进一步提升我单位绩效管理工作业务水平，扎实做好绩效管理工作。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2.进一步完善项目评价过程中有关数据和资料的收集、整理、审核及分析。项目启动时同步做好档案的归纳与整理，及时整理、收集、汇总，健全档案资料。项目后续管理有待进一步加强和跟踪。</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3.结合食品安全考核建立绩效工作考核制度，加大全局对全面实施预算绩效管理和绩效管理工作的学习力度，让“花钱必问效，无效必问责”的理念深入工作每个环节。</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EE9691BEE6E44BB6855375D73B85B571_13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107</Words>
  <Characters>612</Characters>
  <Application>WPS Office_12.1.0.15120_F1E327BC-269C-435d-A152-05C5408002CA</Application>
  <DocSecurity>0</DocSecurity>
  <Lines>5</Lines>
  <Paragraphs>1</Paragraphs>
  <CharactersWithSpaces>718</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郭子歪</cp:lastModifiedBy>
  <cp:revision>19</cp:revision>
  <cp:lastPrinted>2018-12-31T10:56:00Z</cp:lastPrinted>
  <dcterms:created xsi:type="dcterms:W3CDTF">2018-08-15T02:06:00Z</dcterms:created>
  <dcterms:modified xsi:type="dcterms:W3CDTF">2025-09-19T02:12:07Z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EE9691BEE6E44BB6855375D73B85B571_13</vt:lpwstr>
  </property>
</Properties>
</file>